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C97" w:rsidRPr="00763C97" w:rsidRDefault="00763C97" w:rsidP="00763C97">
      <w:pPr>
        <w:jc w:val="center"/>
      </w:pPr>
      <w:r w:rsidRPr="00763C97">
        <w:rPr>
          <w:b/>
          <w:bCs/>
        </w:rPr>
        <w:t xml:space="preserve">Средства, стимулирующие </w:t>
      </w:r>
      <w:proofErr w:type="spellStart"/>
      <w:r w:rsidRPr="00763C97">
        <w:rPr>
          <w:b/>
          <w:bCs/>
        </w:rPr>
        <w:t>эритропоэз</w:t>
      </w:r>
      <w:proofErr w:type="spellEnd"/>
    </w:p>
    <w:p w:rsidR="00763C97" w:rsidRPr="00763C97" w:rsidRDefault="00763C97" w:rsidP="00763C97">
      <w:pPr>
        <w:jc w:val="both"/>
      </w:pPr>
      <w:r w:rsidRPr="00763C97">
        <w:rPr>
          <w:b/>
          <w:bCs/>
        </w:rPr>
        <w:t>Препараты железа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t>Железо</w:t>
      </w:r>
      <w:r w:rsidRPr="00763C97">
        <w:t> находится на поверхности земли в соединении с другими элементами в виде железных руд, во многих минеральных источниках, является составной частью растений и животных организмов, входит в состав почти всех клеточных элементов, особенно хлорофилла растений и гемоглобина животных.</w:t>
      </w:r>
    </w:p>
    <w:p w:rsidR="00763C97" w:rsidRPr="00763C97" w:rsidRDefault="00763C97" w:rsidP="00763C97">
      <w:pPr>
        <w:jc w:val="both"/>
      </w:pPr>
      <w:r w:rsidRPr="00763C97">
        <w:t>В норме железо поступает в организм с кормом в достаточном количестве. Но при некоторых болезнях, особенно при гипохромной (железодефицитной) анемии, отмечается недостаточное поступление его в организм, в связи с чем нарушается перенос кислорода, цветной показатель крови падает. Для возмещения недостатка кислорода учащается дыхание, сердцебиение, увеличивается скорость кровотока, а в тяжелых случаях появляется бледность слизистых оболочек и кожи. При гипохромной анемии нарушается образование гемоглобина: при большом числе эритроцитов отмечается малое количество гемоглобина в крови и в каждом эритроците.</w:t>
      </w:r>
    </w:p>
    <w:p w:rsidR="00763C97" w:rsidRPr="00763C97" w:rsidRDefault="00763C97" w:rsidP="00763C97">
      <w:pPr>
        <w:jc w:val="both"/>
      </w:pPr>
      <w:r w:rsidRPr="00763C97">
        <w:t xml:space="preserve">В ветеринарной практике анемия (в том числе гипохромная) является </w:t>
      </w:r>
      <w:proofErr w:type="spellStart"/>
      <w:r w:rsidRPr="00763C97">
        <w:t>симптомокомплексом</w:t>
      </w:r>
      <w:proofErr w:type="spellEnd"/>
      <w:r w:rsidRPr="00763C97">
        <w:t>, сопровождающим многие заболевания, но среди поросят эта анемия - самостоятельное заболевание, причиняющее большой ущерб свиноводству. Гипохромная анемия может быть при больших кровопотерях, сильном разрушении эритроцитов на почве некоторых заболеваний, при действии ядов, гемолизе эритроцитов у молодых животных, особенно при неполноценном кормлении. Поэтому при данном виде анемии используется железо.</w:t>
      </w:r>
    </w:p>
    <w:p w:rsidR="00763C97" w:rsidRPr="00763C97" w:rsidRDefault="00763C97" w:rsidP="00763C97">
      <w:pPr>
        <w:jc w:val="both"/>
      </w:pPr>
      <w:r w:rsidRPr="00763C97">
        <w:t xml:space="preserve">После применения внутрь препараты железа трудно всасываются. В небольших количествах они, соединяясь с белком слизистой оболочки желудка и кишечника, образуют </w:t>
      </w:r>
      <w:proofErr w:type="spellStart"/>
      <w:r w:rsidRPr="00763C97">
        <w:t>альбуминаты</w:t>
      </w:r>
      <w:proofErr w:type="spellEnd"/>
      <w:r w:rsidRPr="00763C97">
        <w:t xml:space="preserve">, которые уплотняют слизистую оболочку, суживают сосуды и капилляры, действуют противовоспалительно и кровоостанавливающе. В кишечнике, соединяясь с сероводородом и сернистыми щелочами, железо ослабляет перистальтику, действует вяжуще и </w:t>
      </w:r>
      <w:r w:rsidRPr="00763C97">
        <w:lastRenderedPageBreak/>
        <w:t>про</w:t>
      </w:r>
      <w:r>
        <w:t>тивовоспалительно.</w:t>
      </w:r>
      <w:r>
        <w:br/>
      </w:r>
      <w:r w:rsidRPr="00763C97">
        <w:t>Для лечебных целей используют препараты двухвалентного закисного и трехвалентного окисного железа. Двухвалентное закисное железо лучше всасывается и меньше раздражает кишечник, чем трехвалентное окисное железо. В организме двухвалентное железо может переходить в трехвалентное, и наоборот. В кислом содержимом желудка железо превращается в соли двухвалентного железа, затем в ионное состояние и восстанавливается в закисную форму FeCL2. Всасыванию и переходу в закисную форму способствуют кислотность желудочного сока, аскорбиновая кислота, хлористоводородная кислота, некоторые микроэлементы (медь, кобальт, марганец), нормальная микрофлора желудочно-кишечного канала.</w:t>
      </w:r>
    </w:p>
    <w:p w:rsidR="00763C97" w:rsidRPr="00763C97" w:rsidRDefault="00763C97" w:rsidP="00763C97">
      <w:pPr>
        <w:jc w:val="both"/>
      </w:pPr>
      <w:r w:rsidRPr="00763C97">
        <w:t xml:space="preserve">Для всасывания железа и переноса его к тканям необходим транспортный белок. В двенадцатиперстной кишке железо соединяется с белком </w:t>
      </w:r>
      <w:proofErr w:type="spellStart"/>
      <w:r w:rsidRPr="00763C97">
        <w:t>апоферритином</w:t>
      </w:r>
      <w:proofErr w:type="spellEnd"/>
      <w:r w:rsidRPr="00763C97">
        <w:t xml:space="preserve">, образуя </w:t>
      </w:r>
      <w:proofErr w:type="spellStart"/>
      <w:r w:rsidRPr="00763C97">
        <w:t>ферритин</w:t>
      </w:r>
      <w:proofErr w:type="spellEnd"/>
      <w:r w:rsidRPr="00763C97">
        <w:t xml:space="preserve">, который поступает в кровь. В крови (в кишечнике) </w:t>
      </w:r>
      <w:proofErr w:type="spellStart"/>
      <w:r w:rsidRPr="00763C97">
        <w:t>ферритин</w:t>
      </w:r>
      <w:proofErr w:type="spellEnd"/>
      <w:r w:rsidRPr="00763C97">
        <w:t xml:space="preserve"> распадается на </w:t>
      </w:r>
      <w:proofErr w:type="spellStart"/>
      <w:r w:rsidRPr="00763C97">
        <w:t>апоферритин</w:t>
      </w:r>
      <w:proofErr w:type="spellEnd"/>
      <w:r w:rsidRPr="00763C97">
        <w:t xml:space="preserve"> и железо; первый возвращается в кишечник, а железо соединяется с белком плазмы крови </w:t>
      </w:r>
      <w:proofErr w:type="spellStart"/>
      <w:r w:rsidRPr="00763C97">
        <w:t>трансферрином</w:t>
      </w:r>
      <w:proofErr w:type="spellEnd"/>
      <w:r w:rsidRPr="00763C97">
        <w:t xml:space="preserve">, образуя </w:t>
      </w:r>
      <w:proofErr w:type="spellStart"/>
      <w:r w:rsidRPr="00763C97">
        <w:t>ферротрансферрин</w:t>
      </w:r>
      <w:proofErr w:type="spellEnd"/>
      <w:r w:rsidRPr="00763C97">
        <w:t xml:space="preserve">, и переносится кровью к кроветворным органам и в депо, где распадается, и железо соединяется с белком </w:t>
      </w:r>
      <w:proofErr w:type="spellStart"/>
      <w:r w:rsidRPr="00763C97">
        <w:t>апоферритином</w:t>
      </w:r>
      <w:proofErr w:type="spellEnd"/>
      <w:r w:rsidRPr="00763C97">
        <w:t xml:space="preserve">, образуя </w:t>
      </w:r>
      <w:proofErr w:type="spellStart"/>
      <w:r w:rsidRPr="00763C97">
        <w:t>ферритин</w:t>
      </w:r>
      <w:proofErr w:type="spellEnd"/>
      <w:r w:rsidRPr="00763C97">
        <w:t xml:space="preserve">. В печени, селезенке, костном мозге и в других органах-депо железо содержится в виде </w:t>
      </w:r>
      <w:proofErr w:type="spellStart"/>
      <w:r w:rsidRPr="00763C97">
        <w:t>ферритина</w:t>
      </w:r>
      <w:proofErr w:type="spellEnd"/>
      <w:r w:rsidRPr="00763C97">
        <w:t>, по мере необходимости распадается, и железо идет на построение новых эритроцитов. Следует иметь в виду, что когда ткани заполнены железом в резервной форме или когда отсутствует транспортный белок, всасывание железа прекращается.</w:t>
      </w:r>
    </w:p>
    <w:p w:rsidR="00763C97" w:rsidRPr="00763C97" w:rsidRDefault="00763C97" w:rsidP="00763C97">
      <w:pPr>
        <w:jc w:val="both"/>
      </w:pPr>
      <w:r w:rsidRPr="00763C97">
        <w:t xml:space="preserve">Депонированное железо по мере необходимости идет на образование гемоглобина. Железо вместе с </w:t>
      </w:r>
      <w:proofErr w:type="spellStart"/>
      <w:r w:rsidRPr="00763C97">
        <w:t>порфирином</w:t>
      </w:r>
      <w:proofErr w:type="spellEnd"/>
      <w:r w:rsidRPr="00763C97">
        <w:t xml:space="preserve"> и глобином крови образует гемоглобин. Железо гемоглобина воспринимает кислород в легких, непрочно удерживает его, переносит к клеткам и тканям и отдает его им, чем обеспечивает тканевое дыхание. 1 мг железа в 1 ч переносит с гемоглобином около 200-400 мл кислорода к клеткам и тканям организма. Вот почему в </w:t>
      </w:r>
      <w:r w:rsidRPr="00763C97">
        <w:lastRenderedPageBreak/>
        <w:t>организме содержится 0,001-0,01% железа, т.е. у лошади, например, 20 г, и этого вполне достаточно.</w:t>
      </w:r>
    </w:p>
    <w:p w:rsidR="00763C97" w:rsidRPr="00763C97" w:rsidRDefault="00763C97" w:rsidP="00763C97">
      <w:pPr>
        <w:jc w:val="both"/>
      </w:pPr>
      <w:r w:rsidRPr="00763C97">
        <w:t>Железо, кроме того, входит в состав железопорфириновых (дыхательных) ферментов - тканевых геминов, содержащихся в каждой живой клетке, где оно играет роль катализаторов тканевых окислительных процессов (</w:t>
      </w:r>
      <w:proofErr w:type="spellStart"/>
      <w:r w:rsidRPr="00763C97">
        <w:t>цитохром</w:t>
      </w:r>
      <w:proofErr w:type="spellEnd"/>
      <w:r w:rsidRPr="00763C97">
        <w:t xml:space="preserve">, </w:t>
      </w:r>
      <w:proofErr w:type="spellStart"/>
      <w:r w:rsidRPr="00763C97">
        <w:t>цитохромоксидаза</w:t>
      </w:r>
      <w:proofErr w:type="spellEnd"/>
      <w:r w:rsidRPr="00763C97">
        <w:t xml:space="preserve">, </w:t>
      </w:r>
      <w:proofErr w:type="spellStart"/>
      <w:r w:rsidRPr="00763C97">
        <w:t>пероксидаза</w:t>
      </w:r>
      <w:proofErr w:type="spellEnd"/>
      <w:r w:rsidRPr="00763C97">
        <w:t>, каталаза). При этом здесь железо, как и в крови, находится в форме закисного, двухвалентного, оно обусловливает притяжение кислорода от гемоглобина крови и осуществляет с ферментами тканевое дыхание. Железо возбуждает также кроветворную функцию костного мозга, вызывает рост и образование эритроцитов и других кровяных телец.</w:t>
      </w:r>
    </w:p>
    <w:p w:rsidR="00763C97" w:rsidRPr="00763C97" w:rsidRDefault="00763C97" w:rsidP="00763C97">
      <w:pPr>
        <w:jc w:val="both"/>
      </w:pPr>
      <w:r w:rsidRPr="00763C97">
        <w:t xml:space="preserve">Железо применяют при гипохромной анемии, для стимулирования </w:t>
      </w:r>
      <w:proofErr w:type="spellStart"/>
      <w:r w:rsidRPr="00763C97">
        <w:t>эритропоэза</w:t>
      </w:r>
      <w:proofErr w:type="spellEnd"/>
      <w:r w:rsidRPr="00763C97">
        <w:t>, а окисные препараты больше используют наружно в качестве кровоостанавливающего и вяжущего средства.</w:t>
      </w:r>
    </w:p>
    <w:p w:rsidR="00763C97" w:rsidRPr="00763C97" w:rsidRDefault="00763C97" w:rsidP="00763C97">
      <w:pPr>
        <w:jc w:val="both"/>
      </w:pPr>
      <w:r w:rsidRPr="00763C97">
        <w:t> </w:t>
      </w:r>
      <w:r w:rsidRPr="00763C97">
        <w:rPr>
          <w:b/>
          <w:bCs/>
        </w:rPr>
        <w:t xml:space="preserve">Железо восстановленное - </w:t>
      </w:r>
      <w:proofErr w:type="spellStart"/>
      <w:r w:rsidRPr="00763C97">
        <w:rPr>
          <w:b/>
          <w:bCs/>
        </w:rPr>
        <w:t>Ferrum</w:t>
      </w:r>
      <w:proofErr w:type="spellEnd"/>
      <w:r w:rsidRPr="00763C97">
        <w:rPr>
          <w:b/>
          <w:bCs/>
        </w:rPr>
        <w:t xml:space="preserve"> </w:t>
      </w:r>
      <w:proofErr w:type="spellStart"/>
      <w:r w:rsidRPr="00763C97">
        <w:rPr>
          <w:b/>
          <w:bCs/>
        </w:rPr>
        <w:t>reductum</w:t>
      </w:r>
      <w:proofErr w:type="spellEnd"/>
      <w:r w:rsidRPr="00763C97">
        <w:rPr>
          <w:b/>
          <w:bCs/>
        </w:rPr>
        <w:t>. </w:t>
      </w:r>
      <w:r w:rsidRPr="00763C97">
        <w:t>Темно-серого цвета порошок, нерастворимый в воде. Содержит до 99% железа.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t>Действие</w:t>
      </w:r>
      <w:r w:rsidRPr="00763C97">
        <w:t> изложено выше.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t>Применяют </w:t>
      </w:r>
      <w:r w:rsidRPr="00763C97">
        <w:t>внутрь при гипохромной анемии и для улучшения кроветворения. Назначают 3 раза в день, лучше с соляной или аскорбиновой кислотой.</w:t>
      </w:r>
    </w:p>
    <w:p w:rsidR="00763C97" w:rsidRPr="00763C97" w:rsidRDefault="00763C97" w:rsidP="00763C97">
      <w:pPr>
        <w:jc w:val="both"/>
      </w:pPr>
      <w:r w:rsidRPr="00763C97">
        <w:t>Дозы (г): лошадям и крупному рогатому скоту - 1-5, мелкому рогатому скоту и свиньям-0,3-1, собакам -0,1-0,3.</w:t>
      </w:r>
    </w:p>
    <w:p w:rsidR="00763C97" w:rsidRPr="00763C97" w:rsidRDefault="00763C97" w:rsidP="00763C97">
      <w:pPr>
        <w:jc w:val="both"/>
      </w:pPr>
      <w:r w:rsidRPr="00763C97">
        <w:t> </w:t>
      </w:r>
      <w:r w:rsidRPr="00763C97">
        <w:rPr>
          <w:b/>
          <w:bCs/>
        </w:rPr>
        <w:t xml:space="preserve">Железа </w:t>
      </w:r>
      <w:proofErr w:type="spellStart"/>
      <w:r w:rsidRPr="00763C97">
        <w:rPr>
          <w:b/>
          <w:bCs/>
        </w:rPr>
        <w:t>лактат</w:t>
      </w:r>
      <w:proofErr w:type="spellEnd"/>
      <w:r w:rsidRPr="00763C97">
        <w:rPr>
          <w:b/>
          <w:bCs/>
        </w:rPr>
        <w:t xml:space="preserve"> (молочнокислое железо) - </w:t>
      </w:r>
      <w:proofErr w:type="spellStart"/>
      <w:r w:rsidRPr="00763C97">
        <w:rPr>
          <w:b/>
          <w:bCs/>
        </w:rPr>
        <w:t>Ferri</w:t>
      </w:r>
      <w:proofErr w:type="spellEnd"/>
      <w:r w:rsidRPr="00763C97">
        <w:rPr>
          <w:b/>
          <w:bCs/>
        </w:rPr>
        <w:t xml:space="preserve"> </w:t>
      </w:r>
      <w:proofErr w:type="spellStart"/>
      <w:r w:rsidRPr="00763C97">
        <w:rPr>
          <w:b/>
          <w:bCs/>
        </w:rPr>
        <w:t>lаctas</w:t>
      </w:r>
      <w:proofErr w:type="spellEnd"/>
      <w:r w:rsidRPr="00763C97">
        <w:rPr>
          <w:b/>
          <w:bCs/>
        </w:rPr>
        <w:t>.</w:t>
      </w:r>
      <w:r w:rsidRPr="00763C97">
        <w:t> Зеленовато-белый кристаллический порошок, трудно растворимый в воде (1:50). Закисное железо.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t>Применяют</w:t>
      </w:r>
      <w:r w:rsidRPr="00763C97">
        <w:t> при гипохромной анемии и для стимулирования кроветворения в разных формах 2-3 раза в день.</w:t>
      </w:r>
    </w:p>
    <w:p w:rsidR="00763C97" w:rsidRPr="00763C97" w:rsidRDefault="00763C97" w:rsidP="00763C97">
      <w:pPr>
        <w:jc w:val="both"/>
      </w:pPr>
      <w:r w:rsidRPr="00763C97">
        <w:t>Дозы (г): лошадям и крупному рогатому скоту - 1-5, мелкому рогатому скоту и свиньям -0,3-1, собакам-0,05-0,1.</w:t>
      </w:r>
    </w:p>
    <w:p w:rsidR="00763C97" w:rsidRPr="00763C97" w:rsidRDefault="00763C97" w:rsidP="00763C97">
      <w:pPr>
        <w:jc w:val="both"/>
      </w:pPr>
      <w:r w:rsidRPr="00763C97">
        <w:t> 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lastRenderedPageBreak/>
        <w:t xml:space="preserve">Железа закисного сульфат (железный купорос) - </w:t>
      </w:r>
      <w:proofErr w:type="spellStart"/>
      <w:r w:rsidRPr="00763C97">
        <w:rPr>
          <w:b/>
          <w:bCs/>
        </w:rPr>
        <w:t>Ferri</w:t>
      </w:r>
      <w:proofErr w:type="spellEnd"/>
      <w:r w:rsidRPr="00763C97">
        <w:rPr>
          <w:b/>
          <w:bCs/>
        </w:rPr>
        <w:t xml:space="preserve"> </w:t>
      </w:r>
      <w:proofErr w:type="spellStart"/>
      <w:r w:rsidRPr="00763C97">
        <w:rPr>
          <w:b/>
          <w:bCs/>
        </w:rPr>
        <w:t>sulfas</w:t>
      </w:r>
      <w:proofErr w:type="spellEnd"/>
      <w:r w:rsidRPr="00763C97">
        <w:rPr>
          <w:b/>
          <w:bCs/>
        </w:rPr>
        <w:t>.</w:t>
      </w:r>
      <w:r w:rsidRPr="00763C97">
        <w:t> Светло-зеленые кристаллы или кристаллический порошок, растворимый в воде (1:2,2).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t>Действие.</w:t>
      </w:r>
      <w:r w:rsidRPr="00763C97">
        <w:t xml:space="preserve"> В зависимости от концентрации </w:t>
      </w:r>
      <w:proofErr w:type="spellStart"/>
      <w:r w:rsidRPr="00763C97">
        <w:t>местно</w:t>
      </w:r>
      <w:proofErr w:type="spellEnd"/>
      <w:r w:rsidRPr="00763C97">
        <w:t xml:space="preserve"> действует вяжуще, раздражающе, </w:t>
      </w:r>
      <w:proofErr w:type="spellStart"/>
      <w:r w:rsidRPr="00763C97">
        <w:t>прижигающе</w:t>
      </w:r>
      <w:proofErr w:type="spellEnd"/>
      <w:r w:rsidRPr="00763C97">
        <w:t xml:space="preserve">, слабо антимикробно и </w:t>
      </w:r>
      <w:proofErr w:type="spellStart"/>
      <w:r w:rsidRPr="00763C97">
        <w:t>дезодорирующе</w:t>
      </w:r>
      <w:proofErr w:type="spellEnd"/>
      <w:r w:rsidRPr="00763C97">
        <w:t>. После всасывания влияет подобно другим препаратам железа.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t>Применяют</w:t>
      </w:r>
      <w:r w:rsidRPr="00763C97">
        <w:t> при гипохромной анемии и для усиления функции кроветворения, особенно поросятам, в виде 0,2-1%-</w:t>
      </w:r>
      <w:proofErr w:type="spellStart"/>
      <w:r w:rsidRPr="00763C97">
        <w:t>ного</w:t>
      </w:r>
      <w:proofErr w:type="spellEnd"/>
      <w:r w:rsidRPr="00763C97">
        <w:t xml:space="preserve"> раствора. Реже используют как антисептическое и вяжущее средство при язвенных поражениях слизистой оболочки полости рта (1-4%).</w:t>
      </w:r>
    </w:p>
    <w:p w:rsidR="00763C97" w:rsidRPr="00763C97" w:rsidRDefault="00763C97" w:rsidP="00763C97">
      <w:pPr>
        <w:jc w:val="both"/>
      </w:pPr>
      <w:r w:rsidRPr="00763C97">
        <w:t>Дозы внутрь (г): лошадям и крупному рогатому скоту-2-5, мелкому рогатому скоту и свиньям-0,5-1, собакам -0,1-0,2.</w:t>
      </w:r>
    </w:p>
    <w:p w:rsidR="00763C97" w:rsidRPr="00763C97" w:rsidRDefault="00763C97" w:rsidP="00763C97">
      <w:pPr>
        <w:jc w:val="both"/>
      </w:pPr>
      <w:r w:rsidRPr="00763C97">
        <w:t> </w:t>
      </w:r>
      <w:r w:rsidRPr="00763C97">
        <w:rPr>
          <w:b/>
          <w:bCs/>
        </w:rPr>
        <w:t xml:space="preserve">Железа окисного хлорид - </w:t>
      </w:r>
      <w:proofErr w:type="spellStart"/>
      <w:r w:rsidRPr="00763C97">
        <w:rPr>
          <w:b/>
          <w:bCs/>
        </w:rPr>
        <w:t>Ferri</w:t>
      </w:r>
      <w:proofErr w:type="spellEnd"/>
      <w:r w:rsidRPr="00763C97">
        <w:rPr>
          <w:b/>
          <w:bCs/>
        </w:rPr>
        <w:t xml:space="preserve"> </w:t>
      </w:r>
      <w:proofErr w:type="spellStart"/>
      <w:r w:rsidRPr="00763C97">
        <w:rPr>
          <w:b/>
          <w:bCs/>
        </w:rPr>
        <w:t>trichloridum</w:t>
      </w:r>
      <w:proofErr w:type="spellEnd"/>
      <w:r w:rsidRPr="00763C97">
        <w:rPr>
          <w:b/>
          <w:bCs/>
        </w:rPr>
        <w:t>.</w:t>
      </w:r>
      <w:r w:rsidRPr="00763C97">
        <w:t> </w:t>
      </w:r>
      <w:proofErr w:type="spellStart"/>
      <w:r w:rsidRPr="00763C97">
        <w:t>Желтобурая</w:t>
      </w:r>
      <w:proofErr w:type="spellEnd"/>
      <w:r w:rsidRPr="00763C97">
        <w:t xml:space="preserve"> кристаллическая масса или куски, хорошо растворимые в воде. Гигроскопичен. Выпускают в порошке и в виде </w:t>
      </w:r>
      <w:proofErr w:type="spellStart"/>
      <w:r w:rsidRPr="00763C97">
        <w:t>официнального</w:t>
      </w:r>
      <w:proofErr w:type="spellEnd"/>
      <w:r w:rsidRPr="00763C97">
        <w:t xml:space="preserve"> раствора </w:t>
      </w:r>
      <w:proofErr w:type="spellStart"/>
      <w:r w:rsidRPr="00763C97">
        <w:t>полуторахлорного</w:t>
      </w:r>
      <w:proofErr w:type="spellEnd"/>
      <w:r w:rsidRPr="00763C97">
        <w:t xml:space="preserve"> железа (</w:t>
      </w:r>
      <w:proofErr w:type="spellStart"/>
      <w:r w:rsidRPr="00763C97">
        <w:t>Ferri</w:t>
      </w:r>
      <w:proofErr w:type="spellEnd"/>
      <w:r w:rsidRPr="00763C97">
        <w:t xml:space="preserve"> </w:t>
      </w:r>
      <w:proofErr w:type="spellStart"/>
      <w:r w:rsidRPr="00763C97">
        <w:t>trichloridum</w:t>
      </w:r>
      <w:proofErr w:type="spellEnd"/>
      <w:r w:rsidRPr="00763C97">
        <w:t xml:space="preserve"> </w:t>
      </w:r>
      <w:proofErr w:type="spellStart"/>
      <w:r w:rsidRPr="00763C97">
        <w:t>solutum</w:t>
      </w:r>
      <w:proofErr w:type="spellEnd"/>
      <w:r w:rsidRPr="00763C97">
        <w:t>) с содержанием 10% железа.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t>Действие</w:t>
      </w:r>
      <w:r w:rsidRPr="00763C97">
        <w:t xml:space="preserve">. </w:t>
      </w:r>
      <w:proofErr w:type="spellStart"/>
      <w:r w:rsidRPr="00763C97">
        <w:t>Местно</w:t>
      </w:r>
      <w:proofErr w:type="spellEnd"/>
      <w:r w:rsidRPr="00763C97">
        <w:t xml:space="preserve"> действует вяжуще, кровоостанавливающе, раздражающе и антимикробно.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t>Применяют </w:t>
      </w:r>
      <w:r w:rsidRPr="00763C97">
        <w:t>в качестве кровоостанавливающего и вяжущего средства для остановки мелких кровотечений (при порезах, ранах) в виде 5-10%-</w:t>
      </w:r>
      <w:proofErr w:type="spellStart"/>
      <w:r w:rsidRPr="00763C97">
        <w:t>ных</w:t>
      </w:r>
      <w:proofErr w:type="spellEnd"/>
      <w:r w:rsidRPr="00763C97">
        <w:t xml:space="preserve"> растворов, для лечения мокнущих и </w:t>
      </w:r>
      <w:proofErr w:type="spellStart"/>
      <w:r w:rsidRPr="00763C97">
        <w:t>вялогранулирующих</w:t>
      </w:r>
      <w:proofErr w:type="spellEnd"/>
      <w:r w:rsidRPr="00763C97">
        <w:t xml:space="preserve"> ран и язв, особенно в области конечностей (1-3%). При отравлении ядами змей и укусами ядовитых насекомых делают примочки раствором </w:t>
      </w:r>
      <w:proofErr w:type="spellStart"/>
      <w:r w:rsidRPr="00763C97">
        <w:t>полуторахлорного</w:t>
      </w:r>
      <w:proofErr w:type="spellEnd"/>
      <w:r w:rsidRPr="00763C97">
        <w:t xml:space="preserve"> железа.</w:t>
      </w:r>
    </w:p>
    <w:p w:rsidR="00763C97" w:rsidRPr="00763C97" w:rsidRDefault="00763C97" w:rsidP="00763C97">
      <w:pPr>
        <w:jc w:val="both"/>
      </w:pPr>
      <w:r w:rsidRPr="00763C97">
        <w:t> </w:t>
      </w:r>
      <w:proofErr w:type="spellStart"/>
      <w:r w:rsidRPr="00763C97">
        <w:rPr>
          <w:b/>
          <w:bCs/>
        </w:rPr>
        <w:t>Ферроглюкин</w:t>
      </w:r>
      <w:proofErr w:type="spellEnd"/>
      <w:r w:rsidRPr="00763C97">
        <w:rPr>
          <w:b/>
          <w:bCs/>
        </w:rPr>
        <w:t xml:space="preserve"> - </w:t>
      </w:r>
      <w:proofErr w:type="spellStart"/>
      <w:r w:rsidRPr="00763C97">
        <w:rPr>
          <w:b/>
          <w:bCs/>
        </w:rPr>
        <w:t>Ferroglucinum</w:t>
      </w:r>
      <w:proofErr w:type="spellEnd"/>
      <w:r w:rsidRPr="00763C97">
        <w:rPr>
          <w:b/>
          <w:bCs/>
        </w:rPr>
        <w:t>.</w:t>
      </w:r>
      <w:r w:rsidRPr="00763C97">
        <w:t xml:space="preserve"> Комплексный </w:t>
      </w:r>
      <w:proofErr w:type="spellStart"/>
      <w:r w:rsidRPr="00763C97">
        <w:t>железодекстрановый</w:t>
      </w:r>
      <w:proofErr w:type="spellEnd"/>
      <w:r w:rsidRPr="00763C97">
        <w:t xml:space="preserve"> препарат, представляющий собой соединение гидроокиси железа с декстраном (полисахаридом). Жидкость красно-бурого цвета, содержащая в 1 мл 50 мг (5%-</w:t>
      </w:r>
      <w:proofErr w:type="spellStart"/>
      <w:r w:rsidRPr="00763C97">
        <w:t>ный</w:t>
      </w:r>
      <w:proofErr w:type="spellEnd"/>
      <w:r w:rsidRPr="00763C97">
        <w:t xml:space="preserve"> раствор) или 75 мг (7,5%-</w:t>
      </w:r>
      <w:proofErr w:type="spellStart"/>
      <w:r w:rsidRPr="00763C97">
        <w:t>ный</w:t>
      </w:r>
      <w:proofErr w:type="spellEnd"/>
      <w:r w:rsidRPr="00763C97">
        <w:t xml:space="preserve"> раствор) трехвалентного железа. Выпускают во флаконах.</w:t>
      </w:r>
    </w:p>
    <w:p w:rsidR="00763C97" w:rsidRPr="00763C97" w:rsidRDefault="00763C97" w:rsidP="00763C97">
      <w:pPr>
        <w:jc w:val="both"/>
      </w:pPr>
      <w:r w:rsidRPr="00763C97">
        <w:rPr>
          <w:b/>
          <w:bCs/>
        </w:rPr>
        <w:lastRenderedPageBreak/>
        <w:t>Действие.</w:t>
      </w:r>
      <w:r w:rsidRPr="00763C97">
        <w:t xml:space="preserve"> После внутримышечного введения медленно всасывается, стимулирует </w:t>
      </w:r>
      <w:proofErr w:type="spellStart"/>
      <w:r w:rsidRPr="00763C97">
        <w:t>эритропоэз</w:t>
      </w:r>
      <w:proofErr w:type="spellEnd"/>
      <w:r w:rsidRPr="00763C97">
        <w:t xml:space="preserve"> и синтез гемоглобина, ускоряет рост и развитие молодых животных, особенно поросят.</w:t>
      </w:r>
    </w:p>
    <w:p w:rsidR="00763C97" w:rsidRPr="00763C97" w:rsidRDefault="00763C97" w:rsidP="00763C97">
      <w:pPr>
        <w:jc w:val="both"/>
      </w:pPr>
      <w:bookmarkStart w:id="0" w:name="_GoBack"/>
      <w:bookmarkEnd w:id="0"/>
      <w:r w:rsidRPr="00763C97">
        <w:rPr>
          <w:b/>
          <w:bCs/>
        </w:rPr>
        <w:t>Применяют </w:t>
      </w:r>
      <w:r w:rsidRPr="00763C97">
        <w:t>для лечения и профилактики гипохромной анемии поросят, реже других животных. Вводят внутримышечно в область бедра или за ухом. С профилактической целью вводят на 2-5-й день после рождения 2,5-3,5 мл 5%-</w:t>
      </w:r>
      <w:proofErr w:type="spellStart"/>
      <w:r w:rsidRPr="00763C97">
        <w:t>ного</w:t>
      </w:r>
      <w:proofErr w:type="spellEnd"/>
      <w:r w:rsidRPr="00763C97">
        <w:t xml:space="preserve"> раствора, или 2-3 мл 7,5%-</w:t>
      </w:r>
      <w:proofErr w:type="spellStart"/>
      <w:r w:rsidRPr="00763C97">
        <w:t>ного</w:t>
      </w:r>
      <w:proofErr w:type="spellEnd"/>
      <w:r w:rsidRPr="00763C97">
        <w:t xml:space="preserve"> раствора. С лечебной целью назначают 150 мг железа на 1 кг массы поросенка, или 3-4 мл 7,5%-</w:t>
      </w:r>
      <w:proofErr w:type="spellStart"/>
      <w:r w:rsidRPr="00763C97">
        <w:t>ного</w:t>
      </w:r>
      <w:proofErr w:type="spellEnd"/>
      <w:r w:rsidRPr="00763C97">
        <w:t xml:space="preserve"> раствора на голову, при необходимости повторно назначают через 5- 7 дней.</w:t>
      </w:r>
    </w:p>
    <w:p w:rsidR="00763C97" w:rsidRPr="00763C97" w:rsidRDefault="00763C97" w:rsidP="00763C97">
      <w:pPr>
        <w:jc w:val="both"/>
      </w:pPr>
      <w:proofErr w:type="spellStart"/>
      <w:r w:rsidRPr="00763C97">
        <w:t>Микроанемин</w:t>
      </w:r>
      <w:proofErr w:type="spellEnd"/>
      <w:r w:rsidRPr="00763C97">
        <w:t xml:space="preserve"> действует и применяется подобно </w:t>
      </w:r>
      <w:proofErr w:type="spellStart"/>
      <w:r w:rsidRPr="00763C97">
        <w:t>ферроглюкину</w:t>
      </w:r>
      <w:proofErr w:type="spellEnd"/>
      <w:r w:rsidRPr="00763C97">
        <w:t>, но в отличие от последнего, кроме железа, содержит медь и кобальт, а потому более эффективен при алиментарной анемии поросят.</w:t>
      </w:r>
    </w:p>
    <w:p w:rsidR="005A65BB" w:rsidRDefault="005A65BB" w:rsidP="00763C97">
      <w:pPr>
        <w:jc w:val="both"/>
      </w:pPr>
    </w:p>
    <w:sectPr w:rsidR="005A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ADE"/>
    <w:rsid w:val="005A65BB"/>
    <w:rsid w:val="00763C97"/>
    <w:rsid w:val="0078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398BB-C8C7-42AD-B968-5D69BB99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5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1165</Words>
  <Characters>6647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2020-04-22T12:48:00Z</dcterms:created>
  <dcterms:modified xsi:type="dcterms:W3CDTF">2020-04-22T12:49:00Z</dcterms:modified>
</cp:coreProperties>
</file>